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FCE3" w14:textId="3B094B3E" w:rsidR="00A90A77" w:rsidRPr="00F052E8" w:rsidRDefault="005F5ADA" w:rsidP="005F5ADA">
      <w:pPr>
        <w:jc w:val="center"/>
        <w:rPr>
          <w:b/>
          <w:bCs/>
        </w:rPr>
      </w:pPr>
      <w:r w:rsidRPr="00F052E8">
        <w:rPr>
          <w:b/>
          <w:bCs/>
        </w:rPr>
        <w:t>Resources</w:t>
      </w:r>
    </w:p>
    <w:p w14:paraId="3F65D708" w14:textId="6E984EE8" w:rsidR="005F5ADA" w:rsidRPr="005F5ADA" w:rsidRDefault="005F5ADA">
      <w:pPr>
        <w:rPr>
          <w:sz w:val="20"/>
          <w:szCs w:val="20"/>
        </w:rPr>
      </w:pPr>
    </w:p>
    <w:p w14:paraId="6417FBC3" w14:textId="148F582D" w:rsidR="005F5ADA" w:rsidRPr="000137C0" w:rsidRDefault="005F5ADA" w:rsidP="00F052E8">
      <w:pPr>
        <w:jc w:val="center"/>
        <w:rPr>
          <w:b/>
          <w:bCs/>
        </w:rPr>
      </w:pPr>
      <w:r w:rsidRPr="000137C0">
        <w:rPr>
          <w:b/>
          <w:bCs/>
        </w:rPr>
        <w:t>Families</w:t>
      </w:r>
      <w:r w:rsidR="00DA6FED" w:rsidRPr="000137C0">
        <w:rPr>
          <w:b/>
          <w:bCs/>
        </w:rPr>
        <w:t xml:space="preserve"> – Information and Resources</w:t>
      </w:r>
    </w:p>
    <w:p w14:paraId="5A36706A" w14:textId="77777777" w:rsidR="000137C0" w:rsidRPr="00F052E8" w:rsidRDefault="000137C0" w:rsidP="00F052E8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265"/>
        <w:gridCol w:w="5096"/>
        <w:gridCol w:w="84"/>
      </w:tblGrid>
      <w:tr w:rsidR="005F5ADA" w:rsidRPr="005F5ADA" w14:paraId="6E0F74E6" w14:textId="77777777" w:rsidTr="00DA6FED">
        <w:tc>
          <w:tcPr>
            <w:tcW w:w="4265" w:type="dxa"/>
          </w:tcPr>
          <w:p w14:paraId="32EB4A5A" w14:textId="67FCA2F7" w:rsidR="005F5ADA" w:rsidRPr="005F5ADA" w:rsidRDefault="005F5ADA">
            <w:pPr>
              <w:rPr>
                <w:sz w:val="20"/>
                <w:szCs w:val="20"/>
              </w:rPr>
            </w:pPr>
            <w:r w:rsidRPr="005F5ADA">
              <w:rPr>
                <w:sz w:val="20"/>
                <w:szCs w:val="20"/>
              </w:rPr>
              <w:t>International Dyslexia Association (IDA)</w:t>
            </w:r>
          </w:p>
        </w:tc>
        <w:tc>
          <w:tcPr>
            <w:tcW w:w="5180" w:type="dxa"/>
            <w:gridSpan w:val="2"/>
          </w:tcPr>
          <w:p w14:paraId="07902B33" w14:textId="0BEF09F3" w:rsidR="005F5ADA" w:rsidRPr="005F5ADA" w:rsidRDefault="006B52A7">
            <w:pPr>
              <w:rPr>
                <w:sz w:val="20"/>
                <w:szCs w:val="20"/>
              </w:rPr>
            </w:pPr>
            <w:hyperlink r:id="rId6" w:history="1">
              <w:r w:rsidR="00F052E8" w:rsidRPr="00F052E8">
                <w:rPr>
                  <w:rStyle w:val="Hyperlink"/>
                  <w:sz w:val="20"/>
                  <w:szCs w:val="20"/>
                </w:rPr>
                <w:t>https://dyslexiaida.org/ida-dyslexia-handbook/</w:t>
              </w:r>
            </w:hyperlink>
          </w:p>
        </w:tc>
      </w:tr>
      <w:tr w:rsidR="005F5ADA" w:rsidRPr="005F5ADA" w14:paraId="6A2415E9" w14:textId="77777777" w:rsidTr="00DA6FED">
        <w:tc>
          <w:tcPr>
            <w:tcW w:w="4265" w:type="dxa"/>
          </w:tcPr>
          <w:p w14:paraId="62049A2F" w14:textId="4203FDB2" w:rsidR="005F5ADA" w:rsidRPr="005F5ADA" w:rsidRDefault="005F5ADA">
            <w:pPr>
              <w:rPr>
                <w:sz w:val="20"/>
                <w:szCs w:val="20"/>
              </w:rPr>
            </w:pPr>
            <w:r w:rsidRPr="005F5ADA">
              <w:rPr>
                <w:sz w:val="20"/>
                <w:szCs w:val="20"/>
              </w:rPr>
              <w:t>National Center for Learning Disabilities - USA</w:t>
            </w:r>
          </w:p>
        </w:tc>
        <w:tc>
          <w:tcPr>
            <w:tcW w:w="5180" w:type="dxa"/>
            <w:gridSpan w:val="2"/>
          </w:tcPr>
          <w:p w14:paraId="5DA1382F" w14:textId="77777777" w:rsidR="005F5ADA" w:rsidRPr="005F5ADA" w:rsidRDefault="006B52A7" w:rsidP="005F5ADA">
            <w:pPr>
              <w:rPr>
                <w:sz w:val="20"/>
                <w:szCs w:val="20"/>
              </w:rPr>
            </w:pPr>
            <w:hyperlink r:id="rId7" w:history="1">
              <w:r w:rsidR="005F5ADA" w:rsidRPr="005F5ADA">
                <w:rPr>
                  <w:rStyle w:val="Hyperlink"/>
                  <w:sz w:val="20"/>
                  <w:szCs w:val="20"/>
                </w:rPr>
                <w:t>https://www.ncld.org/</w:t>
              </w:r>
            </w:hyperlink>
          </w:p>
          <w:p w14:paraId="659BD603" w14:textId="77777777" w:rsidR="005F5ADA" w:rsidRPr="005F5ADA" w:rsidRDefault="005F5ADA">
            <w:pPr>
              <w:rPr>
                <w:sz w:val="20"/>
                <w:szCs w:val="20"/>
              </w:rPr>
            </w:pPr>
          </w:p>
        </w:tc>
      </w:tr>
      <w:tr w:rsidR="005F5ADA" w:rsidRPr="005F5ADA" w14:paraId="1142233F" w14:textId="77777777" w:rsidTr="00DA6FED">
        <w:tc>
          <w:tcPr>
            <w:tcW w:w="4265" w:type="dxa"/>
          </w:tcPr>
          <w:p w14:paraId="05697BBE" w14:textId="22371CD1" w:rsidR="005F5ADA" w:rsidRPr="005F5ADA" w:rsidRDefault="003C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Rockets Guides</w:t>
            </w:r>
          </w:p>
        </w:tc>
        <w:tc>
          <w:tcPr>
            <w:tcW w:w="5180" w:type="dxa"/>
            <w:gridSpan w:val="2"/>
          </w:tcPr>
          <w:p w14:paraId="3ABCD14F" w14:textId="5C7A1DDB" w:rsidR="005F5ADA" w:rsidRPr="005F5ADA" w:rsidRDefault="006B52A7">
            <w:pPr>
              <w:rPr>
                <w:sz w:val="20"/>
                <w:szCs w:val="20"/>
              </w:rPr>
            </w:pPr>
            <w:hyperlink r:id="rId8" w:history="1">
              <w:r w:rsidR="00061444" w:rsidRPr="003720C7">
                <w:rPr>
                  <w:rStyle w:val="Hyperlink"/>
                  <w:sz w:val="20"/>
                  <w:szCs w:val="20"/>
                </w:rPr>
                <w:t>https://www.readingrockets.org/guides/readingrockets</w:t>
              </w:r>
            </w:hyperlink>
          </w:p>
        </w:tc>
      </w:tr>
      <w:tr w:rsidR="00061444" w:rsidRPr="005F5ADA" w14:paraId="74B29B18" w14:textId="77777777" w:rsidTr="00DA6FED">
        <w:tc>
          <w:tcPr>
            <w:tcW w:w="4265" w:type="dxa"/>
          </w:tcPr>
          <w:p w14:paraId="45300CD9" w14:textId="4085BF50" w:rsidR="00061444" w:rsidRDefault="0006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 Math</w:t>
            </w:r>
          </w:p>
        </w:tc>
        <w:tc>
          <w:tcPr>
            <w:tcW w:w="5180" w:type="dxa"/>
            <w:gridSpan w:val="2"/>
          </w:tcPr>
          <w:p w14:paraId="5F69B0DB" w14:textId="49ED5C0B" w:rsidR="00DA6FED" w:rsidRDefault="006B52A7" w:rsidP="00F052E8">
            <w:pPr>
              <w:rPr>
                <w:sz w:val="20"/>
                <w:szCs w:val="20"/>
              </w:rPr>
            </w:pPr>
            <w:hyperlink r:id="rId9" w:history="1">
              <w:r w:rsidR="00F052E8" w:rsidRPr="00F052E8">
                <w:rPr>
                  <w:rStyle w:val="Hyperlink"/>
                  <w:sz w:val="20"/>
                  <w:szCs w:val="20"/>
                </w:rPr>
                <w:t>https://jumpmath.org/jump/en/parents</w:t>
              </w:r>
            </w:hyperlink>
          </w:p>
        </w:tc>
      </w:tr>
      <w:tr w:rsidR="00DA6FED" w:rsidRPr="00EB6899" w14:paraId="0AC59724" w14:textId="77777777" w:rsidTr="00DA6FED">
        <w:trPr>
          <w:gridAfter w:val="1"/>
          <w:wAfter w:w="84" w:type="dxa"/>
        </w:trPr>
        <w:tc>
          <w:tcPr>
            <w:tcW w:w="4265" w:type="dxa"/>
          </w:tcPr>
          <w:p w14:paraId="36056584" w14:textId="77777777" w:rsidR="00DA6FED" w:rsidRPr="00EB6899" w:rsidRDefault="00DA6FED" w:rsidP="00F56C54">
            <w:pPr>
              <w:rPr>
                <w:sz w:val="20"/>
                <w:szCs w:val="20"/>
              </w:rPr>
            </w:pPr>
            <w:r w:rsidRPr="00EB6899">
              <w:rPr>
                <w:sz w:val="20"/>
                <w:szCs w:val="20"/>
              </w:rPr>
              <w:t>Phonological Awareness: Word Drill: word boxes/Word Sorts</w:t>
            </w:r>
          </w:p>
        </w:tc>
        <w:tc>
          <w:tcPr>
            <w:tcW w:w="5096" w:type="dxa"/>
          </w:tcPr>
          <w:p w14:paraId="081456FE" w14:textId="77777777" w:rsidR="00DA6FED" w:rsidRPr="00EB6899" w:rsidRDefault="006B52A7" w:rsidP="00F56C54">
            <w:pPr>
              <w:rPr>
                <w:sz w:val="20"/>
                <w:szCs w:val="20"/>
              </w:rPr>
            </w:pPr>
            <w:hyperlink r:id="rId10" w:history="1">
              <w:r w:rsidR="00DA6FED" w:rsidRPr="00EB6899">
                <w:rPr>
                  <w:rStyle w:val="Hyperlink"/>
                  <w:sz w:val="20"/>
                  <w:szCs w:val="20"/>
                </w:rPr>
                <w:t>https://www.readingrockets.org/strategies/choral_reading</w:t>
              </w:r>
            </w:hyperlink>
          </w:p>
          <w:p w14:paraId="0F5A002E" w14:textId="77777777" w:rsidR="00DA6FED" w:rsidRPr="00EB6899" w:rsidRDefault="00DA6FED" w:rsidP="00F56C54">
            <w:pPr>
              <w:rPr>
                <w:sz w:val="20"/>
                <w:szCs w:val="20"/>
              </w:rPr>
            </w:pPr>
          </w:p>
        </w:tc>
      </w:tr>
      <w:tr w:rsidR="00DA6FED" w:rsidRPr="00EB6899" w14:paraId="6C5251B2" w14:textId="77777777" w:rsidTr="00DA6FED">
        <w:trPr>
          <w:gridAfter w:val="1"/>
          <w:wAfter w:w="84" w:type="dxa"/>
        </w:trPr>
        <w:tc>
          <w:tcPr>
            <w:tcW w:w="4265" w:type="dxa"/>
          </w:tcPr>
          <w:p w14:paraId="5943FCEB" w14:textId="77777777" w:rsidR="00DA6FED" w:rsidRPr="00EB6899" w:rsidRDefault="00DA6FED" w:rsidP="00F56C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Math: </w:t>
            </w:r>
            <w:r w:rsidRPr="00EB6899">
              <w:rPr>
                <w:sz w:val="20"/>
                <w:szCs w:val="20"/>
              </w:rPr>
              <w:t>Cover</w:t>
            </w:r>
            <w:r>
              <w:rPr>
                <w:sz w:val="20"/>
                <w:szCs w:val="20"/>
              </w:rPr>
              <w:t>-</w:t>
            </w:r>
            <w:r w:rsidRPr="00EB6899">
              <w:rPr>
                <w:sz w:val="20"/>
                <w:szCs w:val="20"/>
              </w:rPr>
              <w:t>Copy</w:t>
            </w:r>
            <w:r>
              <w:rPr>
                <w:sz w:val="20"/>
                <w:szCs w:val="20"/>
              </w:rPr>
              <w:t>-</w:t>
            </w:r>
            <w:r w:rsidRPr="00EB6899">
              <w:rPr>
                <w:sz w:val="20"/>
                <w:szCs w:val="20"/>
              </w:rPr>
              <w:t>Compare</w:t>
            </w:r>
          </w:p>
        </w:tc>
        <w:tc>
          <w:tcPr>
            <w:tcW w:w="5096" w:type="dxa"/>
          </w:tcPr>
          <w:p w14:paraId="204AB018" w14:textId="77777777" w:rsidR="00DA6FED" w:rsidRPr="00EB6899" w:rsidRDefault="00DA6FED" w:rsidP="00F56C54">
            <w:pPr>
              <w:rPr>
                <w:sz w:val="20"/>
                <w:szCs w:val="20"/>
              </w:rPr>
            </w:pPr>
            <w:r w:rsidRPr="00EB6899">
              <w:rPr>
                <w:sz w:val="20"/>
                <w:szCs w:val="20"/>
              </w:rPr>
              <w:t xml:space="preserve"> </w:t>
            </w:r>
            <w:hyperlink r:id="rId11" w:history="1">
              <w:r w:rsidRPr="00EB6899">
                <w:rPr>
                  <w:rStyle w:val="Hyperlink"/>
                  <w:sz w:val="20"/>
                  <w:szCs w:val="20"/>
                </w:rPr>
                <w:t>https://www.interventioncentral.org/academic-interventions/math-facts/how-master-math-facts-cover-copy-compare</w:t>
              </w:r>
            </w:hyperlink>
          </w:p>
        </w:tc>
      </w:tr>
      <w:tr w:rsidR="00DA6FED" w:rsidRPr="00EB6899" w14:paraId="5A9642A4" w14:textId="77777777" w:rsidTr="00DA6FED">
        <w:trPr>
          <w:gridAfter w:val="1"/>
          <w:wAfter w:w="84" w:type="dxa"/>
        </w:trPr>
        <w:tc>
          <w:tcPr>
            <w:tcW w:w="4265" w:type="dxa"/>
          </w:tcPr>
          <w:p w14:paraId="2D1516B9" w14:textId="77777777" w:rsidR="00DA6FED" w:rsidRPr="00EB6899" w:rsidRDefault="00DA6FED" w:rsidP="00F56C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Reading Comprehension: </w:t>
            </w:r>
            <w:r w:rsidRPr="00EB6899">
              <w:rPr>
                <w:sz w:val="20"/>
                <w:szCs w:val="20"/>
              </w:rPr>
              <w:t xml:space="preserve">Click </w:t>
            </w:r>
            <w:r>
              <w:rPr>
                <w:sz w:val="20"/>
                <w:szCs w:val="20"/>
              </w:rPr>
              <w:t>or</w:t>
            </w:r>
            <w:r w:rsidRPr="00EB6899">
              <w:rPr>
                <w:sz w:val="20"/>
                <w:szCs w:val="20"/>
              </w:rPr>
              <w:t xml:space="preserve"> Clunk</w:t>
            </w:r>
          </w:p>
        </w:tc>
        <w:tc>
          <w:tcPr>
            <w:tcW w:w="5096" w:type="dxa"/>
          </w:tcPr>
          <w:p w14:paraId="1D1570D4" w14:textId="77777777" w:rsidR="00DA6FED" w:rsidRPr="00EB6899" w:rsidRDefault="006B52A7" w:rsidP="00F56C54">
            <w:pPr>
              <w:rPr>
                <w:sz w:val="20"/>
                <w:szCs w:val="20"/>
              </w:rPr>
            </w:pPr>
            <w:hyperlink r:id="rId12" w:history="1">
              <w:r w:rsidR="00DA6FED" w:rsidRPr="00EB6899">
                <w:rPr>
                  <w:rStyle w:val="Hyperlink"/>
                  <w:sz w:val="20"/>
                  <w:szCs w:val="20"/>
                </w:rPr>
                <w:t>https://www.interventioncentral.org/academic-interventions/reading-comprehension/reading-comprehension-practice</w:t>
              </w:r>
            </w:hyperlink>
          </w:p>
        </w:tc>
      </w:tr>
      <w:tr w:rsidR="00DA6FED" w:rsidRPr="00EB6899" w14:paraId="31A1CCD4" w14:textId="77777777" w:rsidTr="00DA6FED">
        <w:trPr>
          <w:gridAfter w:val="1"/>
          <w:wAfter w:w="84" w:type="dxa"/>
        </w:trPr>
        <w:tc>
          <w:tcPr>
            <w:tcW w:w="4265" w:type="dxa"/>
          </w:tcPr>
          <w:p w14:paraId="51876E4F" w14:textId="77777777" w:rsidR="00DA6FED" w:rsidRPr="00EB6899" w:rsidRDefault="00DA6FED" w:rsidP="00F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Fluency, Self-Confidence, and Motivation: </w:t>
            </w:r>
            <w:r w:rsidRPr="00EB6899">
              <w:rPr>
                <w:sz w:val="20"/>
                <w:szCs w:val="20"/>
              </w:rPr>
              <w:t xml:space="preserve">Choral </w:t>
            </w: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096" w:type="dxa"/>
          </w:tcPr>
          <w:p w14:paraId="539FB9A5" w14:textId="77777777" w:rsidR="00DA6FED" w:rsidRPr="00EB6899" w:rsidRDefault="006B52A7" w:rsidP="00F56C54">
            <w:pPr>
              <w:rPr>
                <w:sz w:val="20"/>
                <w:szCs w:val="20"/>
              </w:rPr>
            </w:pPr>
            <w:hyperlink r:id="rId13" w:history="1">
              <w:r w:rsidR="00DA6FED" w:rsidRPr="00EB6899">
                <w:rPr>
                  <w:rStyle w:val="Hyperlink"/>
                  <w:sz w:val="20"/>
                  <w:szCs w:val="20"/>
                </w:rPr>
                <w:t>https://www.readingrockets.org/strategies/choral_reading</w:t>
              </w:r>
            </w:hyperlink>
          </w:p>
        </w:tc>
      </w:tr>
    </w:tbl>
    <w:p w14:paraId="65FE8D92" w14:textId="03E67F24" w:rsidR="005F5ADA" w:rsidRPr="005F5ADA" w:rsidRDefault="005F5ADA">
      <w:pPr>
        <w:rPr>
          <w:sz w:val="20"/>
          <w:szCs w:val="20"/>
        </w:rPr>
      </w:pPr>
    </w:p>
    <w:sectPr w:rsidR="005F5ADA" w:rsidRPr="005F5ADA" w:rsidSect="00683F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9426" w14:textId="77777777" w:rsidR="006B52A7" w:rsidRDefault="006B52A7" w:rsidP="00F052E8">
      <w:r>
        <w:separator/>
      </w:r>
    </w:p>
  </w:endnote>
  <w:endnote w:type="continuationSeparator" w:id="0">
    <w:p w14:paraId="7AB7A43A" w14:textId="77777777" w:rsidR="006B52A7" w:rsidRDefault="006B52A7" w:rsidP="00F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613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03F59" w14:textId="210BEE25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D38DE" w14:textId="77777777" w:rsidR="00F052E8" w:rsidRDefault="00F052E8" w:rsidP="00F05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7577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5D97D" w14:textId="521BE964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055241" w14:textId="40E4796B" w:rsidR="00F052E8" w:rsidRPr="00F052E8" w:rsidRDefault="00F052E8" w:rsidP="00F052E8">
    <w:pPr>
      <w:pStyle w:val="Footer"/>
      <w:ind w:right="360"/>
      <w:rPr>
        <w:sz w:val="16"/>
        <w:szCs w:val="16"/>
      </w:rPr>
    </w:pPr>
    <w:r w:rsidRPr="00F052E8">
      <w:rPr>
        <w:sz w:val="16"/>
        <w:szCs w:val="16"/>
      </w:rPr>
      <w:t>Updated February 27,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DBBF" w14:textId="77777777" w:rsidR="00F052E8" w:rsidRDefault="00F0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25BD" w14:textId="77777777" w:rsidR="006B52A7" w:rsidRDefault="006B52A7" w:rsidP="00F052E8">
      <w:r>
        <w:separator/>
      </w:r>
    </w:p>
  </w:footnote>
  <w:footnote w:type="continuationSeparator" w:id="0">
    <w:p w14:paraId="479C58E5" w14:textId="77777777" w:rsidR="006B52A7" w:rsidRDefault="006B52A7" w:rsidP="00F0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FF96" w14:textId="77777777" w:rsidR="00F052E8" w:rsidRDefault="00F05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FCC3" w14:textId="77777777" w:rsidR="00F052E8" w:rsidRDefault="00F05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67F7" w14:textId="77777777" w:rsidR="00F052E8" w:rsidRDefault="00F0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A"/>
    <w:rsid w:val="000137C0"/>
    <w:rsid w:val="00061444"/>
    <w:rsid w:val="003C1099"/>
    <w:rsid w:val="00400F45"/>
    <w:rsid w:val="00491D70"/>
    <w:rsid w:val="005B6FEC"/>
    <w:rsid w:val="005F5ADA"/>
    <w:rsid w:val="00683FCD"/>
    <w:rsid w:val="00690F09"/>
    <w:rsid w:val="006B52A7"/>
    <w:rsid w:val="0074058C"/>
    <w:rsid w:val="00855410"/>
    <w:rsid w:val="00925115"/>
    <w:rsid w:val="009630F4"/>
    <w:rsid w:val="009872A8"/>
    <w:rsid w:val="00B66195"/>
    <w:rsid w:val="00BD7E43"/>
    <w:rsid w:val="00D10899"/>
    <w:rsid w:val="00DA1812"/>
    <w:rsid w:val="00DA6FED"/>
    <w:rsid w:val="00DD670B"/>
    <w:rsid w:val="00E32E5D"/>
    <w:rsid w:val="00F052E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2C6A"/>
  <w14:defaultImageDpi w14:val="32767"/>
  <w15:chartTrackingRefBased/>
  <w15:docId w15:val="{D9B64343-BA14-B949-B4FB-6108DD8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A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A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614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E8"/>
  </w:style>
  <w:style w:type="paragraph" w:styleId="Footer">
    <w:name w:val="footer"/>
    <w:basedOn w:val="Normal"/>
    <w:link w:val="Foot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E8"/>
  </w:style>
  <w:style w:type="character" w:styleId="PageNumber">
    <w:name w:val="page number"/>
    <w:basedOn w:val="DefaultParagraphFont"/>
    <w:uiPriority w:val="99"/>
    <w:semiHidden/>
    <w:unhideWhenUsed/>
    <w:rsid w:val="00F0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rockets.org/guides/readingrockets" TargetMode="External"/><Relationship Id="rId13" Type="http://schemas.openxmlformats.org/officeDocument/2006/relationships/hyperlink" Target="https://www.readingrockets.org/strategies/choral_reading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cld.org/" TargetMode="External"/><Relationship Id="rId12" Type="http://schemas.openxmlformats.org/officeDocument/2006/relationships/hyperlink" Target="https://www.interventioncentral.org/academic-interventions/reading-comprehension/reading-comprehension-practice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yslexiaida.org/ida-dyslexia-handbook/" TargetMode="External"/><Relationship Id="rId11" Type="http://schemas.openxmlformats.org/officeDocument/2006/relationships/hyperlink" Target="https://www.interventioncentral.org/academic-interventions/math-facts/how-master-math-facts-cover-copy-compar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readingrockets.org/strategies/choral_readin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jumpmath.org/jump/en/par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Morris</dc:creator>
  <cp:keywords/>
  <dc:description/>
  <cp:lastModifiedBy>Anita Morris</cp:lastModifiedBy>
  <cp:revision>3</cp:revision>
  <dcterms:created xsi:type="dcterms:W3CDTF">2021-02-27T23:55:00Z</dcterms:created>
  <dcterms:modified xsi:type="dcterms:W3CDTF">2021-03-15T01:38:00Z</dcterms:modified>
</cp:coreProperties>
</file>